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D376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C80748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96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7B86" w14:textId="77777777" w:rsidR="00F439CB" w:rsidRPr="00713CD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43ED6">
              <w:rPr>
                <w:b/>
                <w:sz w:val="26"/>
                <w:szCs w:val="26"/>
                <w:u w:val="single"/>
                <w:lang w:val="en-US"/>
              </w:rPr>
              <w:t>30</w:t>
            </w:r>
            <w:r w:rsidR="005D1FF7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14:paraId="344FD84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6FB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291C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D1FF7">
              <w:rPr>
                <w:b/>
                <w:color w:val="000000"/>
                <w:sz w:val="26"/>
                <w:szCs w:val="26"/>
                <w:lang w:val="en-US"/>
              </w:rPr>
              <w:t>371480</w:t>
            </w:r>
          </w:p>
        </w:tc>
      </w:tr>
    </w:tbl>
    <w:p w14:paraId="76293C7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007F5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20E5D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1D873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DA738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8F9EC6" w14:textId="77777777" w:rsidR="00537ECE" w:rsidRPr="00537ECE" w:rsidRDefault="00537ECE" w:rsidP="00537ECE"/>
    <w:p w14:paraId="10CACE6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5CE8E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A60F66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4D9EEF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7B144E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AC730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0C6E1F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20F64D05" w14:textId="77777777" w:rsidTr="005A0746">
        <w:trPr>
          <w:trHeight w:val="1118"/>
        </w:trPr>
        <w:tc>
          <w:tcPr>
            <w:tcW w:w="1838" w:type="dxa"/>
            <w:shd w:val="clear" w:color="auto" w:fill="auto"/>
            <w:vAlign w:val="center"/>
            <w:hideMark/>
          </w:tcPr>
          <w:p w14:paraId="58D685B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D4629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6D6518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2701B33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745B17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7B592D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BD045C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012028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DF75B44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5752D5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58991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5D1FF7" w14:paraId="7965CCE1" w14:textId="77777777" w:rsidTr="005D1FF7">
        <w:trPr>
          <w:trHeight w:val="618"/>
        </w:trPr>
        <w:tc>
          <w:tcPr>
            <w:tcW w:w="1838" w:type="dxa"/>
            <w:shd w:val="clear" w:color="auto" w:fill="auto"/>
            <w:vAlign w:val="center"/>
          </w:tcPr>
          <w:p w14:paraId="23F572BD" w14:textId="77777777" w:rsidR="001E4556" w:rsidRPr="00713CDB" w:rsidRDefault="005D1FF7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5D1FF7">
              <w:rPr>
                <w:color w:val="000000"/>
                <w:lang w:val="en-US"/>
              </w:rPr>
              <w:t>Масло Castrol Transmax Dex III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A3F7FCC" w14:textId="77777777" w:rsidR="001E4556" w:rsidRPr="005323E1" w:rsidRDefault="005323E1" w:rsidP="00240803">
            <w:pPr>
              <w:ind w:firstLine="0"/>
              <w:jc w:val="center"/>
              <w:rPr>
                <w:color w:val="000000"/>
              </w:rPr>
            </w:pPr>
            <w:r w:rsidRPr="005323E1">
              <w:rPr>
                <w:color w:val="000000"/>
              </w:rPr>
              <w:t>полусинтетическая трансмиссионная жидкость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16855C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Плотность при 15 °</w:t>
            </w:r>
            <w:r w:rsidRPr="005323E1">
              <w:rPr>
                <w:color w:val="000000"/>
                <w:lang w:val="en-US"/>
              </w:rPr>
              <w:t>C</w:t>
            </w:r>
            <w:r w:rsidRPr="005323E1">
              <w:rPr>
                <w:color w:val="000000"/>
              </w:rPr>
              <w:t xml:space="preserve">: </w:t>
            </w:r>
            <w:r w:rsidRPr="005323E1">
              <w:rPr>
                <w:color w:val="000000"/>
              </w:rPr>
              <w:tab/>
              <w:t>0,859 г/мл</w:t>
            </w:r>
          </w:p>
          <w:p w14:paraId="2806E281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Кинематическая вязкость при 100 °</w:t>
            </w:r>
            <w:r w:rsidRPr="005323E1">
              <w:rPr>
                <w:color w:val="000000"/>
                <w:lang w:val="en-US"/>
              </w:rPr>
              <w:t>C</w:t>
            </w:r>
            <w:r w:rsidRPr="005323E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5323E1">
              <w:rPr>
                <w:color w:val="000000"/>
              </w:rPr>
              <w:t>7,2 мм²/с</w:t>
            </w:r>
          </w:p>
          <w:p w14:paraId="2B2C3EAA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Кинематическая вязкость при 40 °</w:t>
            </w:r>
            <w:r w:rsidRPr="005323E1">
              <w:rPr>
                <w:color w:val="000000"/>
                <w:lang w:val="en-US"/>
              </w:rPr>
              <w:t>C</w:t>
            </w:r>
            <w:r w:rsidRPr="005323E1">
              <w:rPr>
                <w:color w:val="000000"/>
              </w:rPr>
              <w:t>: 35 мм²/с</w:t>
            </w:r>
          </w:p>
          <w:p w14:paraId="5B6CC464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Вязкость по Брукфильду при -40 °С: 16500 мПа*с (сП)</w:t>
            </w:r>
          </w:p>
          <w:p w14:paraId="76B718DA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Индекс вязкости:</w:t>
            </w:r>
            <w:r>
              <w:rPr>
                <w:color w:val="000000"/>
              </w:rPr>
              <w:t xml:space="preserve"> </w:t>
            </w:r>
            <w:r w:rsidRPr="005323E1">
              <w:rPr>
                <w:color w:val="000000"/>
              </w:rPr>
              <w:t>175</w:t>
            </w:r>
          </w:p>
          <w:p w14:paraId="69414BF1" w14:textId="77777777" w:rsidR="005323E1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>Температура потери текучести:</w:t>
            </w:r>
            <w:r>
              <w:rPr>
                <w:color w:val="000000"/>
              </w:rPr>
              <w:t xml:space="preserve">      </w:t>
            </w:r>
            <w:r w:rsidRPr="005323E1">
              <w:rPr>
                <w:color w:val="000000"/>
              </w:rPr>
              <w:t>- 46 °</w:t>
            </w:r>
            <w:r w:rsidRPr="005323E1">
              <w:rPr>
                <w:color w:val="000000"/>
                <w:lang w:val="en-US"/>
              </w:rPr>
              <w:t>C</w:t>
            </w:r>
          </w:p>
          <w:p w14:paraId="090B5A5C" w14:textId="77777777" w:rsidR="001E4556" w:rsidRPr="005323E1" w:rsidRDefault="005323E1" w:rsidP="005323E1">
            <w:pPr>
              <w:ind w:firstLine="0"/>
              <w:jc w:val="left"/>
              <w:rPr>
                <w:color w:val="000000"/>
              </w:rPr>
            </w:pPr>
            <w:r w:rsidRPr="005323E1">
              <w:rPr>
                <w:color w:val="000000"/>
              </w:rPr>
              <w:t xml:space="preserve">Температура вспышки </w:t>
            </w:r>
            <w:r w:rsidRPr="005323E1">
              <w:rPr>
                <w:color w:val="000000"/>
                <w:lang w:val="en-US"/>
              </w:rPr>
              <w:t>PMCC</w:t>
            </w:r>
            <w:r w:rsidRPr="005323E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   </w:t>
            </w:r>
            <w:r w:rsidRPr="005323E1">
              <w:rPr>
                <w:color w:val="000000"/>
              </w:rPr>
              <w:t>216 °</w:t>
            </w:r>
            <w:r w:rsidRPr="005323E1">
              <w:rPr>
                <w:color w:val="000000"/>
                <w:lang w:val="en-US"/>
              </w:rPr>
              <w:t>C</w:t>
            </w:r>
          </w:p>
        </w:tc>
        <w:tc>
          <w:tcPr>
            <w:tcW w:w="1034" w:type="dxa"/>
          </w:tcPr>
          <w:p w14:paraId="13962DED" w14:textId="77777777" w:rsidR="00881152" w:rsidRPr="005323E1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36CA0E9" w14:textId="77777777" w:rsidR="00B23673" w:rsidRPr="005D1FF7" w:rsidRDefault="005D1FF7" w:rsidP="00FE5DDD">
            <w:pPr>
              <w:ind w:firstLine="0"/>
              <w:rPr>
                <w:color w:val="000000"/>
              </w:rPr>
            </w:pPr>
            <w:r w:rsidRPr="005D1FF7">
              <w:rPr>
                <w:color w:val="000000"/>
                <w:lang w:val="en-US"/>
              </w:rPr>
              <w:t>Castrol Transmax Dex III</w:t>
            </w:r>
            <w:r>
              <w:rPr>
                <w:color w:val="000000"/>
              </w:rPr>
              <w:t>*</w:t>
            </w:r>
          </w:p>
        </w:tc>
      </w:tr>
    </w:tbl>
    <w:p w14:paraId="5171C375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46432C1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2FBC205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F4F2496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A3B887A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8EF7F11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6EAABB5" w14:textId="4449A4CE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E0A6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3CA144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A779864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91E1690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2544AC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6C6BF64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1A93127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2CF6621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98DEC56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4B06BE4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F280310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D0A52C2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0159D12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8375EAE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F381A5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568C7E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15862F0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D86E9F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818B701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7319B46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51E9436" w14:textId="10232153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E699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28B5E7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1D75A66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DB3E214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8F5102E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C7A7260" w14:textId="77777777" w:rsidR="00BF1D3C" w:rsidRDefault="00BF1D3C" w:rsidP="00BF1D3C">
      <w:pPr>
        <w:rPr>
          <w:sz w:val="26"/>
          <w:szCs w:val="26"/>
        </w:rPr>
      </w:pPr>
    </w:p>
    <w:p w14:paraId="6082B985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140BB2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611601E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C1241" w14:textId="77777777" w:rsidR="00231A44" w:rsidRDefault="00231A44">
      <w:r>
        <w:separator/>
      </w:r>
    </w:p>
  </w:endnote>
  <w:endnote w:type="continuationSeparator" w:id="0">
    <w:p w14:paraId="21FF43A0" w14:textId="77777777" w:rsidR="00231A44" w:rsidRDefault="0023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55384" w14:textId="77777777" w:rsidR="00231A44" w:rsidRDefault="00231A44">
      <w:r>
        <w:separator/>
      </w:r>
    </w:p>
  </w:footnote>
  <w:footnote w:type="continuationSeparator" w:id="0">
    <w:p w14:paraId="4DFF8516" w14:textId="77777777" w:rsidR="00231A44" w:rsidRDefault="00231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C8B6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E0E01A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A44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998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0A6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57318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CADB6-96E1-4AF3-BE6E-CE43DC98D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683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2019-09-30T14:32:00Z</dcterms:created>
  <dcterms:modified xsi:type="dcterms:W3CDTF">2022-07-05T15:10:00Z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